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57" w:rsidRPr="004B7157" w:rsidRDefault="004B7157" w:rsidP="004B7157">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B7157">
        <w:rPr>
          <w:rFonts w:ascii="Times New Roman" w:eastAsia="Times New Roman" w:hAnsi="Times New Roman" w:cs="Times New Roman"/>
          <w:b/>
          <w:bCs/>
          <w:sz w:val="36"/>
          <w:szCs w:val="36"/>
          <w:rtl/>
        </w:rPr>
        <w:t>دهانه هاى رودها</w:t>
      </w:r>
    </w:p>
    <w:p w:rsidR="00E96595" w:rsidRDefault="00E96595" w:rsidP="004B7157">
      <w:pPr>
        <w:rPr>
          <w:rFonts w:hint="cs"/>
          <w:rtl/>
        </w:rPr>
      </w:pPr>
    </w:p>
    <w:p w:rsidR="004B7157" w:rsidRPr="004B7157" w:rsidRDefault="004B7157" w:rsidP="004B7157">
      <w:r>
        <w:t xml:space="preserve">  </w:t>
      </w:r>
      <w:r>
        <w:rPr>
          <w:rtl/>
        </w:rPr>
        <w:t>الله متعال فرمود:"و هو الذي مرج البحرين هذا عذب فرات و هذا ملح أجاج و جعل بينهما برزخاً و حجراً محجورا" (الفرقان- 53</w:t>
      </w:r>
      <w:r>
        <w:t>)</w:t>
      </w:r>
      <w:r>
        <w:br/>
      </w:r>
      <w:r>
        <w:br/>
      </w:r>
      <w:r>
        <w:rPr>
          <w:rtl/>
        </w:rPr>
        <w:t>يعنى</w:t>
      </w:r>
      <w:r>
        <w:t>: "</w:t>
      </w:r>
      <w:r>
        <w:rPr>
          <w:rtl/>
        </w:rPr>
        <w:t>واو خدائيست كه دو دريا را بهم در آمخيت كه اين آب گوارا و شيرين و آن ديگرشور و تلخ بود و بين ايند و آب حايلى قرار داد كه همشيه از هم منفصل و جدا باشند (فرقان - 53</w:t>
      </w:r>
      <w:r>
        <w:t>)</w:t>
      </w:r>
      <w:r>
        <w:br/>
      </w:r>
      <w:r>
        <w:br/>
      </w:r>
      <w:r>
        <w:rPr>
          <w:rtl/>
        </w:rPr>
        <w:t>حقيقت علمى</w:t>
      </w:r>
      <w:r>
        <w:t>:</w:t>
      </w:r>
      <w:r>
        <w:br/>
      </w:r>
      <w:r>
        <w:br/>
      </w:r>
      <w:r>
        <w:rPr>
          <w:rtl/>
        </w:rPr>
        <w:t xml:space="preserve">اولين كتابى كه از دريا شناسى در سدهء هجدهم ظاهر شد از نظر اطلاعتى آن ساده بود سپس اقيانوس شناسى جايگاه خود را در ميان دانش هاى جديد پيد اكرد اين بود هنگاميكه كشتى بريتانياى چالنجر سفر خود را دور جهان از سال 1872 تا سال 1876 م انجام داد از اين پس سفر هاى علمى براى كشف درياها پى در پى شد. سپس در اواخر سده بيستم اميدوارتر شد كه انسان دريا را از راه ماهواره هاى و عكسبردارى از دور بيشتر دريابد و پس از پيمايش چندى زياد از منطقه هاى برخورد رودها با درياها پژوهشگران كشف كرده اندك ه منطقهء دهانه رودها و درياها محيط مخصوصى از صفت هاى طبيعى </w:t>
      </w:r>
      <w:r>
        <w:t xml:space="preserve">   </w:t>
      </w:r>
      <w:r>
        <w:rPr>
          <w:rtl/>
        </w:rPr>
        <w:t>الله متعال فرمود:"و هو الذي مرج البحرين هذا عذب فرات و هذا ملح أجاج و جعل بينهما برزخاً و حجراً محجورا" (الفرقان- 53</w:t>
      </w:r>
      <w:r>
        <w:t>)</w:t>
      </w:r>
      <w:r>
        <w:br/>
      </w:r>
      <w:r>
        <w:br/>
      </w:r>
      <w:r>
        <w:rPr>
          <w:rtl/>
        </w:rPr>
        <w:t xml:space="preserve">يعنى: "واو خدائيست كه دو دريا را بهم در آمخيت كه اين آب گوارا و شيرين و آن ديگرشور و تلخ بود و بين ايند و آب حايلى قرار داد كه همشيه از هم منفصل و جدا باشند </w:t>
      </w:r>
      <w:r>
        <w:t>(</w:t>
      </w:r>
      <w:r>
        <w:rPr>
          <w:rtl/>
        </w:rPr>
        <w:t>فرقان - 53</w:t>
      </w:r>
      <w:r>
        <w:t>)</w:t>
      </w:r>
      <w:r>
        <w:br/>
      </w:r>
      <w:r>
        <w:br/>
      </w:r>
      <w:r>
        <w:rPr>
          <w:rtl/>
        </w:rPr>
        <w:t>حقيقت علمى</w:t>
      </w:r>
      <w:r>
        <w:t>:</w:t>
      </w:r>
      <w:r>
        <w:br/>
      </w:r>
      <w:r>
        <w:br/>
      </w:r>
      <w:r>
        <w:rPr>
          <w:rtl/>
        </w:rPr>
        <w:t>اولين كتابى كه از دريا شناسى در سدهء هجدهم ظاهر شد از نظر اطلاعتى آن ساده بود سپس اقيانوس شناسى جايگاه خود را در ميان دانش هاى جديد پيد اكرد اين بود هنگاميكه كشتى بريتانياى چالنجر سفر خود را دور جهان از سال 1872 تا سال 1876 م انجام داد از اين پس سفر هاى علمى براى كشف درياها پى در پى شد. سپس در اواخر سده بيستم اميدوارتر شد كه انسان دريا را از راه ماهواره هاى و عكسبردارى از دور بيشتر دريابد و پس از پيمايش چندى زياد از منطقه هاى برخورد رودها با درياها پژوهشگران كشف كرده اندك ه منطقهء دهانه رودها و درياها محيط مخصوصى از صفت هاى طبيعى و زندگى و متفاوت از رود و از دريا عليرغم از آميزشى آب با هم جا به جا شدن ميان آنها بر طبق جزر و مد دريا و لبريزى و بى آبى رود است گويا يك سدى كه محيط دهانه را از محيط رود و محيط دريا جدا مى سازد و اين منطقه را حفظ كند عليرغم از عوامل آميزشى مانند مد و جز و لبريزى ها و كم شدن هاى كه قوى ترين عوامل آميزشى بشمار مى رود، است و وقتى كه محيط هاى سه گانه با توجه به زنده هاى كه در آن زندگى مى كند رده بندى شود منطقه دهانه ممنوعيت براى بيشتر زنده هاى كه درآن زندگى مى كند بشمار مى رود</w:t>
      </w:r>
      <w:r>
        <w:t xml:space="preserve">. </w:t>
      </w:r>
      <w:r>
        <w:rPr>
          <w:rtl/>
        </w:rPr>
        <w:t>زيرا اين زنده ها نمى تواند جز در منطقهء دهانهء داراى صفت هاى ويژءه زندهه اى كه در دريا يا در رود زندگى مى كند ممنوع است زيرا اين زنده ها اگر وارد اين محيط بشود  بعلت تفاوت صفت هاى ويژهء دو محيط بميرد</w:t>
      </w:r>
      <w:r>
        <w:br/>
      </w:r>
      <w:r>
        <w:br/>
      </w:r>
      <w:r>
        <w:rPr>
          <w:rtl/>
        </w:rPr>
        <w:t>جهت معجزه گرى</w:t>
      </w:r>
      <w:r>
        <w:t>:</w:t>
      </w:r>
      <w:r>
        <w:br/>
      </w:r>
      <w:r>
        <w:br/>
      </w:r>
      <w:r>
        <w:rPr>
          <w:rtl/>
        </w:rPr>
        <w:t>هر نقطءه تجمع آبى ميتوان باصطلاح دريا نام برده شود و درياى كه آن شيرينى دارد رود است و درياى كه آب شور يا سخت شور دارد اقيانوس يا درياى شور است بنابراين آب دهانه از هر دو جدا شد. زيرا آن آب  آميخته از شورى و شيرينى است و صفت شيرينى يا شورى روى آن منطقه نيست و بدين صفت هاى مرزهاى توده هاى آبى سه گانه روشن شد آب رود، آب دريا و ميان هر دو آب منطقهء دهانه اى كه در آيه كريمه با برزج و فاصله اى كه صفت شورى دريا را از شيرينى آب رود يا شيرينى رود از شورى دريا جلوگيرى كند و محيط دهانه را با ممنوعيت براى زنده هاى كه در رود زندگى مى كند تشخيص كرد و براى زنده هاى كه دور از آن</w:t>
      </w:r>
      <w:r>
        <w:t xml:space="preserve">  </w:t>
      </w:r>
      <w:r>
        <w:rPr>
          <w:rtl/>
        </w:rPr>
        <w:t xml:space="preserve">در دريا يا در رود زندگى مى كند </w:t>
      </w:r>
      <w:r>
        <w:rPr>
          <w:rtl/>
        </w:rPr>
        <w:lastRenderedPageBreak/>
        <w:t>ممنوع است. يعنى اين محيط هاى سه گانه چه در صفت هاى طبيعى و چه در زنده ها است0</w:t>
      </w:r>
      <w:r>
        <w:br/>
      </w:r>
      <w:r>
        <w:br/>
      </w:r>
      <w:r>
        <w:rPr>
          <w:rtl/>
        </w:rPr>
        <w:t>و تحول تاريخى مسير دريا شناسى تاكيد مى كند كه از 1400 سال هيج اطلاعات دقيقى پيرامون درياها نبود و با وجود اين قرآن مجيد منطقهء دهانه هاى رود ها را با دقت توصيف كرد و توضيح داد كه آن محيط داراى صفت هاى ويژهء طبيعى و زنده هاى ويژه</w:t>
      </w:r>
      <w:r>
        <w:br/>
      </w:r>
      <w:r>
        <w:rPr>
          <w:rtl/>
        </w:rPr>
        <w:t>و متفاوت از محيط رود و محيط دريا است و كشف كرد كه عليرغم آميزش آب ها وجا به حائى دايمى به سوى دريا اين صفت هاى ويژه ثابت مى باشد</w:t>
      </w:r>
      <w:r>
        <w:br/>
      </w:r>
      <w:r>
        <w:br/>
      </w:r>
      <w:r>
        <w:rPr>
          <w:rtl/>
        </w:rPr>
        <w:t>پس اين آگاهى در قرآن كه هيج فن آورى يا ابزار علمى ندارد از كجا است اگر از پيش آن كسى كه با هر چيز كاملاً آگاه نيست؟</w:t>
      </w:r>
      <w:r>
        <w:t>!</w:t>
      </w:r>
    </w:p>
    <w:sectPr w:rsidR="004B7157" w:rsidRPr="004B715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56544"/>
    <w:rsid w:val="0009722D"/>
    <w:rsid w:val="00125811"/>
    <w:rsid w:val="0012644C"/>
    <w:rsid w:val="001A5E84"/>
    <w:rsid w:val="00261B8C"/>
    <w:rsid w:val="002644E0"/>
    <w:rsid w:val="002A6929"/>
    <w:rsid w:val="00321A1F"/>
    <w:rsid w:val="00487269"/>
    <w:rsid w:val="00494221"/>
    <w:rsid w:val="004B7157"/>
    <w:rsid w:val="005276BC"/>
    <w:rsid w:val="00536DB5"/>
    <w:rsid w:val="006B5EB9"/>
    <w:rsid w:val="00880F16"/>
    <w:rsid w:val="0089152C"/>
    <w:rsid w:val="00934FC2"/>
    <w:rsid w:val="00B32A91"/>
    <w:rsid w:val="00BC667F"/>
    <w:rsid w:val="00C212F7"/>
    <w:rsid w:val="00CE152D"/>
    <w:rsid w:val="00D05462"/>
    <w:rsid w:val="00D435B7"/>
    <w:rsid w:val="00DF2824"/>
    <w:rsid w:val="00E25AC4"/>
    <w:rsid w:val="00E96595"/>
    <w:rsid w:val="00EC4A56"/>
    <w:rsid w:val="00ED54D5"/>
    <w:rsid w:val="00EE3FB8"/>
    <w:rsid w:val="00EE61FC"/>
    <w:rsid w:val="00F339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7428770">
      <w:bodyDiv w:val="1"/>
      <w:marLeft w:val="0"/>
      <w:marRight w:val="0"/>
      <w:marTop w:val="0"/>
      <w:marBottom w:val="0"/>
      <w:divBdr>
        <w:top w:val="none" w:sz="0" w:space="0" w:color="auto"/>
        <w:left w:val="none" w:sz="0" w:space="0" w:color="auto"/>
        <w:bottom w:val="none" w:sz="0" w:space="0" w:color="auto"/>
        <w:right w:val="none" w:sz="0" w:space="0" w:color="auto"/>
      </w:divBdr>
    </w:div>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334724835">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565183318">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095052293">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774016019">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2015-01-15T12:10:00Z</cp:lastPrinted>
  <dcterms:created xsi:type="dcterms:W3CDTF">2015-01-15T12:12:00Z</dcterms:created>
  <dcterms:modified xsi:type="dcterms:W3CDTF">2015-01-15T12:12:00Z</dcterms:modified>
</cp:coreProperties>
</file>